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22" w:rsidRPr="00221322" w:rsidRDefault="00221322" w:rsidP="00221322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221322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ТРЕБОВАНИЯ К ПЛАНУ ВОСПИТАТЕЛЬНОЙ РАБОТЫ</w:t>
      </w:r>
    </w:p>
    <w:p w:rsidR="00221322" w:rsidRPr="00221322" w:rsidRDefault="00221322" w:rsidP="00221322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sz w:val="16"/>
          <w:szCs w:val="16"/>
          <w:lang w:eastAsia="ru-RU"/>
        </w:rPr>
        <w:drawing>
          <wp:inline distT="0" distB="0" distL="0" distR="0">
            <wp:extent cx="1424940" cy="1286510"/>
            <wp:effectExtent l="19050" t="0" r="3810" b="0"/>
            <wp:docPr id="1" name="Рисунок 1" descr="План воспитательной рабо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ан воспитательной рабо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B6" w:rsidRDefault="00221322" w:rsidP="00221322"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t>План воспитательной работы классного руководителя должен удовлетворять следующим требованиям.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1. Конкретность формулировки воспитательных задач без общих декларативных призывов, таких, как «усилить», «повысить», «продолжить», «стремиться» и обеспечение достаточной насыщенности планируемой работы, но без перегрузки плана.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2. Педагогическая обоснованность планируемой работы, соответствие форм и средств воспитательной работы возрастным особенностям детей, уровня и прогноза развития детского коллектива, реальность и разумная насыщенность плана.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3. Учет интересов учащихся, особенности формирования личности современного школьника, создание условий для выбора учащимися различных видов, форм деятельности, своей позиции в планируемой работе.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4. Соответствие воспитательных дел поставленным воспитательным задачам.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5. Традиции образовательного учреждения и данного ученического коллектива.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6. Обеспечение преемственности, систематичности и последовательности в воспитании учащихся (каждое последующее мероприятие должно стать продолжение предыдущего и основываться на достигнутых воспитательных результатах), видеть перспективы в работе.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7. Разнообразие средств воспитания, форм и методов воспитательной работы в образовательном учреждении и их соответствие задачам воспитательной работы, направленным на развитие различных интересов и способностей детей.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8. Учет возможностей педагогического коллектива и предложений учителей.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9. Текущая социальная ситуация (положение и общественно значимые события в классе, образовательном учреждении, районе, городе, стране, мире).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10. В плане необходимо предусмотреть систему и координацию всех субъектов воспитания: директора, его заместителей, учителей, классных руководителей, коллектива учащихся, родителей.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  <w:t>11. Успех выполнения плана зависит от согласованности действий членов коллектива, от единодушного подхода к решению задач, которые поставила образовательное учреждение на год и в правильности понимания этих задач.</w:t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221322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12. Обеспечение согласованного решения вопросов о единых педагогических требованиях к учащимся.</w:t>
      </w:r>
    </w:p>
    <w:sectPr w:rsidR="001F57B6" w:rsidSect="001F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1322"/>
    <w:rsid w:val="001F57B6"/>
    <w:rsid w:val="0022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B6"/>
  </w:style>
  <w:style w:type="paragraph" w:styleId="1">
    <w:name w:val="heading 1"/>
    <w:basedOn w:val="a"/>
    <w:link w:val="10"/>
    <w:uiPriority w:val="9"/>
    <w:qFormat/>
    <w:rsid w:val="002213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322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1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2012-06-07T08:10:00Z</dcterms:created>
  <dcterms:modified xsi:type="dcterms:W3CDTF">2012-06-07T08:11:00Z</dcterms:modified>
</cp:coreProperties>
</file>